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Germline CNV Results — User Guide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Ultima Genomics Germline CNV Pipeline  |  UMGC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1. Overview </w:t>
      </w:r>
    </w:p>
    <w:p w:rsidR="00000000" w:rsidDel="00000000" w:rsidP="00000000" w:rsidRDefault="00000000" w:rsidRPr="00000000" w14:paraId="00000005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When the germline CNV pipeline finishes, the results consist of an interactive HTML report (one per sample) and several folders of per-sample data files. This guide describes each of them.</w:t>
      </w:r>
    </w:p>
    <w:p w:rsidR="00000000" w:rsidDel="00000000" w:rsidP="00000000" w:rsidRDefault="00000000" w:rsidRPr="00000000" w14:paraId="00000006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The output folder contains these subfolders, each with one file per sample:</w:t>
      </w:r>
    </w:p>
    <w:p w:rsidR="00000000" w:rsidDel="00000000" w:rsidP="00000000" w:rsidRDefault="00000000" w:rsidRPr="00000000" w14:paraId="00000007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bed/ — </w:t>
      </w:r>
      <w:r w:rsidDel="00000000" w:rsidR="00000000" w:rsidRPr="00000000">
        <w:rPr>
          <w:rtl w:val="0"/>
        </w:rPr>
        <w:t xml:space="preserve">final CNV calls — the recommended file for downstream analysis.</w:t>
      </w:r>
    </w:p>
    <w:p w:rsidR="00000000" w:rsidDel="00000000" w:rsidP="00000000" w:rsidRDefault="00000000" w:rsidRPr="00000000" w14:paraId="00000008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cnv_calls/ — </w:t>
      </w:r>
      <w:r w:rsidDel="00000000" w:rsidR="00000000" w:rsidRPr="00000000">
        <w:rPr>
          <w:rtl w:val="0"/>
        </w:rPr>
        <w:t xml:space="preserve">the same calls as a tab-separated 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report/ — </w:t>
      </w:r>
      <w:r w:rsidDel="00000000" w:rsidR="00000000" w:rsidRPr="00000000">
        <w:rPr>
          <w:rtl w:val="0"/>
        </w:rPr>
        <w:t xml:space="preserve"> interactive HTML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vcf/ — </w:t>
      </w:r>
      <w:r w:rsidDel="00000000" w:rsidR="00000000" w:rsidRPr="00000000">
        <w:rPr>
          <w:rtl w:val="0"/>
        </w:rPr>
        <w:t xml:space="preserve">the calls as a bgzipped VCF with full annotations.</w:t>
      </w:r>
    </w:p>
    <w:p w:rsidR="00000000" w:rsidDel="00000000" w:rsidP="00000000" w:rsidRDefault="00000000" w:rsidRPr="00000000" w14:paraId="0000000B">
      <w:pPr>
        <w:spacing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raw/ — </w:t>
      </w:r>
      <w:r w:rsidDel="00000000" w:rsidR="00000000" w:rsidRPr="00000000">
        <w:rPr>
          <w:rtl w:val="0"/>
        </w:rPr>
        <w:t xml:space="preserve">the complete, unfiltered call set </w:t>
      </w:r>
    </w:p>
    <w:p w:rsidR="00000000" w:rsidDel="00000000" w:rsidP="00000000" w:rsidRDefault="00000000" w:rsidRPr="00000000" w14:paraId="0000000C">
      <w:pPr>
        <w:spacing w:line="276.00000545454543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Important: </w:t>
      </w:r>
      <w:r w:rsidDel="00000000" w:rsidR="00000000" w:rsidRPr="00000000">
        <w:rPr>
          <w:rtl w:val="0"/>
        </w:rPr>
        <w:t xml:space="preserve">the report and the bed/, cnv_calls/, and vcf/ files contain HIGH-QUALITY calls only — those that passed the machine-learning quality filter (TREE_SCORE ≥ 31). Downstream analysis should focus on these high-quality calls.</w:t>
      </w:r>
    </w:p>
    <w:p w:rsidR="00000000" w:rsidDel="00000000" w:rsidP="00000000" w:rsidRDefault="00000000" w:rsidRPr="00000000" w14:paraId="0000000D">
      <w:pPr>
        <w:pStyle w:val="Heading2"/>
        <w:spacing w:line="276.00000545454543" w:lineRule="auto"/>
        <w:rPr/>
      </w:pPr>
      <w:bookmarkStart w:colFirst="0" w:colLast="0" w:name="_3d68jawnzvjb" w:id="0"/>
      <w:bookmarkEnd w:id="0"/>
      <w:r w:rsidDel="00000000" w:rsidR="00000000" w:rsidRPr="00000000">
        <w:rPr>
          <w:rtl w:val="0"/>
        </w:rPr>
        <w:t xml:space="preserve">Justification for focusing on high-quality calls</w:t>
      </w:r>
    </w:p>
    <w:p w:rsidR="00000000" w:rsidDel="00000000" w:rsidP="00000000" w:rsidRDefault="00000000" w:rsidRPr="00000000" w14:paraId="0000000E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Read-depth CNV callers inevitably produce a large number of false positives, driven by sequencing noise, uneven coverage, low-mappability regions, and reference-genome gaps. The machine-learning filter is trained to separate genuine copy-number variants from these artifacts, so the high-quality set keeps the false-discovery rate low and the results interpretable and reproducible. Including low-quality calls would bury the real variants under noise and inflate the counts with artifacts — which is why they are excluded from the report and the standard output files.</w:t>
      </w:r>
    </w:p>
    <w:p w:rsidR="00000000" w:rsidDel="00000000" w:rsidP="00000000" w:rsidRDefault="00000000" w:rsidRPr="00000000" w14:paraId="0000000F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The complete, unfiltered set (both high- and low-quality calls) is preserved in raw/&lt;sample&gt;.raw_dump.vcf.gz, from which every high-quality file can be regenerated (see section 6). This raw set is mostly noise — the large majority of its calls are low-quality artifacts — and is intended only for experienced programmers and bioinformaticians who need to apply a custom filtering strategy or examine specific borderline calls. It is strongly discouraged for routine downstream analysis; use it only if you understand the trade-offs and are prepared to do your own filtering and validation.</w:t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line="167.9999869565217" w:lineRule="auto"/>
        <w:rPr>
          <w:color w:val="365f91"/>
        </w:rPr>
      </w:pPr>
      <w:bookmarkStart w:colFirst="0" w:colLast="0" w:name="_9xjclbbkfn1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keepNext w:val="0"/>
        <w:keepLines w:val="0"/>
        <w:spacing w:line="167.9999869565217" w:lineRule="auto"/>
        <w:rPr>
          <w:color w:val="365f91"/>
        </w:rPr>
      </w:pPr>
      <w:bookmarkStart w:colFirst="0" w:colLast="0" w:name="_eofynr7j0quy" w:id="2"/>
      <w:bookmarkEnd w:id="2"/>
      <w:r w:rsidDel="00000000" w:rsidR="00000000" w:rsidRPr="00000000">
        <w:rPr>
          <w:color w:val="365f91"/>
          <w:rtl w:val="0"/>
        </w:rPr>
        <w:t xml:space="preserve">2. Interactive HTML Report</w:t>
      </w:r>
    </w:p>
    <w:p w:rsidR="00000000" w:rsidDel="00000000" w:rsidP="00000000" w:rsidRDefault="00000000" w:rsidRPr="00000000" w14:paraId="00000012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One report (&lt;sample&gt;.cnv_report.html) per sample is  located in the report sub-folder. </w:t>
      </w:r>
      <w:r w:rsidDel="00000000" w:rsidR="00000000" w:rsidRPr="00000000">
        <w:rPr>
          <w:b w:val="1"/>
          <w:bCs w:val="1"/>
          <w:rtl w:val="0"/>
        </w:rPr>
        <w:t xml:space="preserve">All plots are interactive </w:t>
      </w:r>
      <w:r w:rsidDel="00000000" w:rsidR="00000000" w:rsidRPr="00000000">
        <w:rPr>
          <w:rtl w:val="0"/>
        </w:rPr>
        <w:t xml:space="preserve">(hover, zoom, click). It contains the following sections, in order: Metadata table, Genome Overview, CNV Confidence Score Distribution, CNV Size Distribution, Data, and Methods 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line="211.05883058823525" w:lineRule="auto"/>
        <w:rPr/>
      </w:pPr>
      <w:bookmarkStart w:colFirst="0" w:colLast="0" w:name="_bqypj1i40l3c" w:id="3"/>
      <w:bookmarkEnd w:id="3"/>
      <w:r w:rsidDel="00000000" w:rsidR="00000000" w:rsidRPr="00000000">
        <w:rPr>
          <w:rtl w:val="0"/>
        </w:rPr>
        <w:t xml:space="preserve">2.1 Metadata Table</w:t>
      </w:r>
    </w:p>
    <w:p w:rsidR="00000000" w:rsidDel="00000000" w:rsidP="00000000" w:rsidRDefault="00000000" w:rsidRPr="00000000" w14:paraId="00000014">
      <w:pPr>
        <w:widowControl w:val="0"/>
        <w:spacing w:line="276" w:lineRule="auto"/>
        <w:rPr/>
      </w:pPr>
      <w:r w:rsidDel="00000000" w:rsidR="00000000" w:rsidRPr="00000000">
        <w:rPr>
          <w:rtl w:val="0"/>
        </w:rPr>
        <w:t xml:space="preserve">A key/value panel at the top of the report. The keys are fixed; the values change per sample:</w:t>
      </w:r>
    </w:p>
    <w:p w:rsidR="00000000" w:rsidDel="00000000" w:rsidP="00000000" w:rsidRDefault="00000000" w:rsidRPr="00000000" w14:paraId="00000015">
      <w:pPr>
        <w:widowControl w:val="0"/>
        <w:spacing w:after="0"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bCs w:val="1"/>
          <w:rtl w:val="0"/>
        </w:rPr>
        <w:t xml:space="preserve">Project Name — </w:t>
      </w:r>
      <w:r w:rsidDel="00000000" w:rsidR="00000000" w:rsidRPr="00000000">
        <w:rPr>
          <w:rtl w:val="0"/>
        </w:rPr>
        <w:t xml:space="preserve">a free-text project label, set when the pipeline is launched.</w:t>
      </w:r>
    </w:p>
    <w:p w:rsidR="00000000" w:rsidDel="00000000" w:rsidP="00000000" w:rsidRDefault="00000000" w:rsidRPr="00000000" w14:paraId="00000016">
      <w:pPr>
        <w:widowControl w:val="0"/>
        <w:spacing w:after="0"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bCs w:val="1"/>
          <w:rtl w:val="0"/>
        </w:rPr>
        <w:t xml:space="preserve">Run  Name — </w:t>
      </w:r>
      <w:r w:rsidDel="00000000" w:rsidR="00000000" w:rsidRPr="00000000">
        <w:rPr>
          <w:rtl w:val="0"/>
        </w:rPr>
        <w:t xml:space="preserve">a free-text run name label, also  set when the pipeline is launched.</w:t>
      </w:r>
    </w:p>
    <w:p w:rsidR="00000000" w:rsidDel="00000000" w:rsidP="00000000" w:rsidRDefault="00000000" w:rsidRPr="00000000" w14:paraId="00000017">
      <w:pPr>
        <w:widowControl w:val="0"/>
        <w:spacing w:after="0"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     </w:t>
      </w:r>
      <w:r w:rsidDel="00000000" w:rsidR="00000000" w:rsidRPr="00000000">
        <w:rPr>
          <w:b w:val="1"/>
          <w:bCs w:val="1"/>
          <w:rtl w:val="0"/>
        </w:rPr>
        <w:t xml:space="preserve">Sample — </w:t>
      </w:r>
      <w:r w:rsidDel="00000000" w:rsidR="00000000" w:rsidRPr="00000000">
        <w:rPr>
          <w:rtl w:val="0"/>
        </w:rPr>
        <w:t xml:space="preserve">the identifier derived from the input file name.</w:t>
      </w:r>
    </w:p>
    <w:p w:rsidR="00000000" w:rsidDel="00000000" w:rsidP="00000000" w:rsidRDefault="00000000" w:rsidRPr="00000000" w14:paraId="00000018">
      <w:pPr>
        <w:widowControl w:val="0"/>
        <w:spacing w:after="0"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bCs w:val="1"/>
          <w:rtl w:val="0"/>
        </w:rPr>
        <w:t xml:space="preserve">Sex — </w:t>
      </w:r>
      <w:r w:rsidDel="00000000" w:rsidR="00000000" w:rsidRPr="00000000">
        <w:rPr>
          <w:rtl w:val="0"/>
        </w:rPr>
        <w:t xml:space="preserve">male / female, determines which machine-learning model is used for chrX calls.</w:t>
      </w:r>
    </w:p>
    <w:p w:rsidR="00000000" w:rsidDel="00000000" w:rsidP="00000000" w:rsidRDefault="00000000" w:rsidRPr="00000000" w14:paraId="00000019">
      <w:pPr>
        <w:widowControl w:val="0"/>
        <w:spacing w:after="0"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bCs w:val="1"/>
          <w:rtl w:val="0"/>
        </w:rPr>
        <w:t xml:space="preserve">Deletions — </w:t>
      </w:r>
      <w:r w:rsidDel="00000000" w:rsidR="00000000" w:rsidRPr="00000000">
        <w:rPr>
          <w:rtl w:val="0"/>
        </w:rPr>
        <w:t xml:space="preserve">number of high-quality deletions.</w:t>
      </w:r>
    </w:p>
    <w:p w:rsidR="00000000" w:rsidDel="00000000" w:rsidP="00000000" w:rsidRDefault="00000000" w:rsidRPr="00000000" w14:paraId="0000001A">
      <w:pPr>
        <w:widowControl w:val="0"/>
        <w:spacing w:after="0"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bCs w:val="1"/>
          <w:rtl w:val="0"/>
        </w:rPr>
        <w:t xml:space="preserve">Duplications — </w:t>
      </w:r>
      <w:r w:rsidDel="00000000" w:rsidR="00000000" w:rsidRPr="00000000">
        <w:rPr>
          <w:rtl w:val="0"/>
        </w:rPr>
        <w:t xml:space="preserve">number of high-quality duplications.</w:t>
      </w:r>
    </w:p>
    <w:p w:rsidR="00000000" w:rsidDel="00000000" w:rsidP="00000000" w:rsidRDefault="00000000" w:rsidRPr="00000000" w14:paraId="0000001B">
      <w:pPr>
        <w:widowControl w:val="0"/>
        <w:spacing w:after="0"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     </w:t>
      </w:r>
      <w:r w:rsidDel="00000000" w:rsidR="00000000" w:rsidRPr="00000000">
        <w:rPr>
          <w:b w:val="1"/>
          <w:bCs w:val="1"/>
          <w:rtl w:val="0"/>
        </w:rPr>
        <w:t xml:space="preserve">Total CNV calls — </w:t>
      </w:r>
      <w:r w:rsidDel="00000000" w:rsidR="00000000" w:rsidRPr="00000000">
        <w:rPr>
          <w:rtl w:val="0"/>
        </w:rPr>
        <w:t xml:space="preserve">total number of high-quality calls (deletions plus duplications).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     </w:t>
      </w:r>
      <w:r w:rsidDel="00000000" w:rsidR="00000000" w:rsidRPr="00000000">
        <w:rPr>
          <w:b w:val="1"/>
          <w:bCs w:val="1"/>
          <w:rtl w:val="0"/>
        </w:rPr>
        <w:t xml:space="preserve">CNV Report Guide — </w:t>
      </w:r>
      <w:r w:rsidDel="00000000" w:rsidR="00000000" w:rsidRPr="00000000">
        <w:rPr>
          <w:rtl w:val="0"/>
        </w:rPr>
        <w:t xml:space="preserve">Link to this document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76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bCs w:val="1"/>
          <w:rtl w:val="0"/>
        </w:rPr>
        <w:t xml:space="preserve">Report Generated</w:t>
      </w:r>
      <w:r w:rsidDel="00000000" w:rsidR="00000000" w:rsidRPr="00000000">
        <w:rPr>
          <w:b w:val="1"/>
          <w:bCs w:val="1"/>
          <w:rtl w:val="0"/>
        </w:rPr>
        <w:t xml:space="preserve">— </w:t>
      </w:r>
      <w:r w:rsidDel="00000000" w:rsidR="00000000" w:rsidRPr="00000000">
        <w:rPr>
          <w:rtl w:val="0"/>
        </w:rPr>
        <w:t xml:space="preserve">date and time the report was produced.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line="211.05883058823525" w:lineRule="auto"/>
        <w:rPr/>
      </w:pPr>
      <w:bookmarkStart w:colFirst="0" w:colLast="0" w:name="_d9guo2nhfnh" w:id="4"/>
      <w:bookmarkEnd w:id="4"/>
      <w:r w:rsidDel="00000000" w:rsidR="00000000" w:rsidRPr="00000000">
        <w:rPr>
          <w:rtl w:val="0"/>
        </w:rPr>
        <w:t xml:space="preserve">2.3 Genome Overview</w:t>
      </w:r>
    </w:p>
    <w:p w:rsidR="00000000" w:rsidDel="00000000" w:rsidP="00000000" w:rsidRDefault="00000000" w:rsidRPr="00000000" w14:paraId="0000001F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An ideogram-style genome plot showing the high-quality CNV calls along all 22 autosomes plus the X and Y chromosomes. Deletions are red and duplications are blue.</w:t>
      </w:r>
    </w:p>
    <w:p w:rsidR="00000000" w:rsidDel="00000000" w:rsidP="00000000" w:rsidRDefault="00000000" w:rsidRPr="00000000" w14:paraId="00000020">
      <w:pPr>
        <w:spacing w:line="276.00000545454543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Interactivity:</w:t>
      </w:r>
      <w:r w:rsidDel="00000000" w:rsidR="00000000" w:rsidRPr="00000000">
        <w:rPr>
          <w:rtl w:val="0"/>
        </w:rPr>
        <w:t xml:space="preserve"> hover over a call to see its chromosome, coordinates, length, type (DEL/DUP), confidence score, copy number, and calling source. Click a chromosome row to open a zoomed-in detail track for that chromosome; in the detail view, scroll to zoom and drag to pan. </w:t>
      </w:r>
      <w:r w:rsidDel="00000000" w:rsidR="00000000" w:rsidRPr="00000000">
        <w:rPr>
          <w:b w:val="1"/>
          <w:bCs w:val="1"/>
          <w:rtl w:val="0"/>
        </w:rPr>
        <w:t xml:space="preserve">Figure 1</w:t>
      </w:r>
      <w:r w:rsidDel="00000000" w:rsidR="00000000" w:rsidRPr="00000000">
        <w:rPr>
          <w:rtl w:val="0"/>
        </w:rPr>
        <w:t xml:space="preserve"> below shows this detailed view. </w:t>
      </w:r>
    </w:p>
    <w:p w:rsidR="00000000" w:rsidDel="00000000" w:rsidP="00000000" w:rsidRDefault="00000000" w:rsidRPr="00000000" w14:paraId="00000021">
      <w:pPr>
        <w:spacing w:line="276.00000545454543" w:lineRule="auto"/>
        <w:rPr/>
      </w:pPr>
      <w:r w:rsidDel="00000000" w:rsidR="00000000" w:rsidRPr="00000000">
        <w:rPr/>
        <w:drawing>
          <wp:inline distB="114300" distT="114300" distL="114300" distR="114300">
            <wp:extent cx="3498532" cy="250017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8532" cy="25001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.00000545454543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Figure 1: </w:t>
      </w:r>
      <w:r w:rsidDel="00000000" w:rsidR="00000000" w:rsidRPr="00000000">
        <w:rPr>
          <w:rtl w:val="0"/>
        </w:rPr>
        <w:t xml:space="preserve">Zoomed in portion of the chromosome showing deletions and duplications. You can zoom in further to see detailed view of the CNVs</w:t>
      </w:r>
    </w:p>
    <w:p w:rsidR="00000000" w:rsidDel="00000000" w:rsidP="00000000" w:rsidRDefault="00000000" w:rsidRPr="00000000" w14:paraId="00000023">
      <w:pPr>
        <w:spacing w:line="276.0000054545454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line="211.05883058823525" w:lineRule="auto"/>
        <w:rPr/>
      </w:pPr>
      <w:bookmarkStart w:colFirst="0" w:colLast="0" w:name="_2yv7gd5j9pq7" w:id="5"/>
      <w:bookmarkEnd w:id="5"/>
      <w:r w:rsidDel="00000000" w:rsidR="00000000" w:rsidRPr="00000000">
        <w:rPr>
          <w:rtl w:val="0"/>
        </w:rPr>
        <w:t xml:space="preserve">2.4 CNV Confidence Score Distribution</w:t>
      </w:r>
    </w:p>
    <w:p w:rsidR="00000000" w:rsidDel="00000000" w:rsidP="00000000" w:rsidRDefault="00000000" w:rsidRPr="00000000" w14:paraId="00000025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Each CNV call is scored from 0 to 100 by a machine-learning classifier (the "tree score") that estimates how confident the pipeline is that the call is a true variant. Higher is better: calls scoring 31 or above pass the filter (PASS, green), and those below are flagged LOW_SCORE (orange). The dashed line marks the threshold. This is the one plot that shows every call — both kept and filtered out — giving a quick visual quality check. </w:t>
      </w:r>
    </w:p>
    <w:p w:rsidR="00000000" w:rsidDel="00000000" w:rsidP="00000000" w:rsidRDefault="00000000" w:rsidRPr="00000000" w14:paraId="00000026">
      <w:pPr>
        <w:spacing w:line="276.00000545454543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Interactivity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Hover over a bar to see its exact count. Click a legend entry (PASS or LOW_SCORE) to hide or show that series; double-click a legend entry to isolate it. Drag a box on the plot to zoom in, and double-click the plot to reset. A toolbar appears at the top-right on hover with zoom, pan, reset-axes, and download-as-PNG buttons.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line="211.05883058823525" w:lineRule="auto"/>
        <w:rPr/>
      </w:pPr>
      <w:bookmarkStart w:colFirst="0" w:colLast="0" w:name="_hqxe8jlwej6n" w:id="6"/>
      <w:bookmarkEnd w:id="6"/>
      <w:r w:rsidDel="00000000" w:rsidR="00000000" w:rsidRPr="00000000">
        <w:rPr>
          <w:rtl w:val="0"/>
        </w:rPr>
        <w:t xml:space="preserve">2.5 CNV Size Distribution</w:t>
      </w:r>
    </w:p>
    <w:p w:rsidR="00000000" w:rsidDel="00000000" w:rsidP="00000000" w:rsidRDefault="00000000" w:rsidRPr="00000000" w14:paraId="00000028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Counts of the high-quality CNV calls are grouped into six size bins (&lt;1 kb, 1–5 kb, 5–25 kb, 25–100 kb, 100 kb–1 Mb, &gt;1 Mb), with deletions and duplications shown side by side. Useful for confirming the size profile of the calls — most germline CNVs are smaller than 100 kb. </w:t>
      </w:r>
    </w:p>
    <w:p w:rsidR="00000000" w:rsidDel="00000000" w:rsidP="00000000" w:rsidRDefault="00000000" w:rsidRPr="00000000" w14:paraId="00000029">
      <w:pPr>
        <w:spacing w:line="276.00000545454543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Interactivity: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Hover over a bar to see its exact count. Click a legend entry (DEL or DUP) to hide or show that series. Drag a box on the plot to zoom in, and double-click to reset. A toolbar appears at the top-right on hover with zoom, pan, reset-axes, and download-as-PNG buttons.</w:t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line="211.05883058823525" w:lineRule="auto"/>
        <w:rPr/>
      </w:pPr>
      <w:bookmarkStart w:colFirst="0" w:colLast="0" w:name="_8p8eagskbs7" w:id="7"/>
      <w:bookmarkEnd w:id="7"/>
      <w:r w:rsidDel="00000000" w:rsidR="00000000" w:rsidRPr="00000000">
        <w:rPr>
          <w:rtl w:val="0"/>
        </w:rPr>
        <w:t xml:space="preserve">2.6 Data</w:t>
      </w:r>
    </w:p>
    <w:p w:rsidR="00000000" w:rsidDel="00000000" w:rsidP="00000000" w:rsidRDefault="00000000" w:rsidRPr="00000000" w14:paraId="0000002B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A short section listing the output files that accompany the report — one file per sample in each of bed/, cnv_calls/, report/, vcf/, and raw/. These files are described in detail in sections 3–6 below.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line="211.05883058823525" w:lineRule="auto"/>
        <w:rPr/>
      </w:pPr>
      <w:bookmarkStart w:colFirst="0" w:colLast="0" w:name="_i1lfyeaszta3" w:id="8"/>
      <w:bookmarkEnd w:id="8"/>
      <w:r w:rsidDel="00000000" w:rsidR="00000000" w:rsidRPr="00000000">
        <w:rPr>
          <w:rtl w:val="0"/>
        </w:rPr>
        <w:t xml:space="preserve">2.7 Methods</w:t>
      </w:r>
    </w:p>
    <w:p w:rsidR="00000000" w:rsidDel="00000000" w:rsidP="00000000" w:rsidRDefault="00000000" w:rsidRPr="00000000" w14:paraId="0000002D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Analysis was done using the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published</w:t>
        </w:r>
      </w:hyperlink>
      <w:r w:rsidDel="00000000" w:rsidR="00000000" w:rsidRPr="00000000">
        <w:rPr>
          <w:rtl w:val="0"/>
        </w:rPr>
        <w:t xml:space="preserve"> Ultima Genomic germline CNV caller modified to run on a HPC cluster.   A one-paragraph summary of how the calls were produced: per-base coverage is normalized against a reference cohort and segmented with cn.mops (</w:t>
      </w:r>
      <w:r w:rsidDel="00000000" w:rsidR="00000000" w:rsidRPr="00000000">
        <w:rPr>
          <w:rtl w:val="0"/>
        </w:rPr>
        <w:t xml:space="preserve">v1.55.0)</w:t>
      </w:r>
      <w:r w:rsidDel="00000000" w:rsidR="00000000" w:rsidRPr="00000000">
        <w:rPr>
          <w:rtl w:val="0"/>
        </w:rPr>
        <w:t xml:space="preserve">; read-depth CNVs are independently called with CNVpytor </w:t>
      </w:r>
      <w:r w:rsidDel="00000000" w:rsidR="00000000" w:rsidRPr="00000000">
        <w:rPr>
          <w:rtl w:val="0"/>
        </w:rPr>
        <w:t xml:space="preserve">(v1.3.1)</w:t>
      </w:r>
      <w:r w:rsidDel="00000000" w:rsidR="00000000" w:rsidRPr="00000000">
        <w:rPr>
          <w:rtl w:val="0"/>
        </w:rPr>
        <w:t xml:space="preserve"> at 500 bp and 2500 bp resolution; calls from both callers are merged; breakpoints are refined by local re-alignment of split reads (jalign</w:t>
      </w:r>
      <w:r w:rsidDel="00000000" w:rsidR="00000000" w:rsidRPr="00000000">
        <w:rPr>
          <w:rtl w:val="0"/>
        </w:rPr>
        <w:t xml:space="preserve">, ugbio_cnv v1.24.0</w:t>
      </w:r>
      <w:r w:rsidDel="00000000" w:rsidR="00000000" w:rsidRPr="00000000">
        <w:rPr>
          <w:rtl w:val="0"/>
        </w:rPr>
        <w:t xml:space="preserve">); each candidate is scored by a machine-learning classifier (high-quality at TREE_SCORE ≥ 31); and redundant overlapping calls are collapsed into the final set.</w:t>
      </w:r>
    </w:p>
    <w:p w:rsidR="00000000" w:rsidDel="00000000" w:rsidP="00000000" w:rsidRDefault="00000000" w:rsidRPr="00000000" w14:paraId="0000002E">
      <w:pPr>
        <w:spacing w:line="276.0000054545454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.0000054545454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.0000054545454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.0000054545454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spacing w:line="167.9999869565217" w:lineRule="auto"/>
        <w:rPr>
          <w:color w:val="365f91"/>
        </w:rPr>
      </w:pPr>
      <w:bookmarkStart w:colFirst="0" w:colLast="0" w:name="_r4okwic5gmwz" w:id="9"/>
      <w:bookmarkEnd w:id="9"/>
      <w:r w:rsidDel="00000000" w:rsidR="00000000" w:rsidRPr="00000000">
        <w:rPr>
          <w:color w:val="365f91"/>
          <w:rtl w:val="0"/>
        </w:rPr>
        <w:t xml:space="preserve">3. bed/ — CNV BED Files</w:t>
      </w:r>
    </w:p>
    <w:p w:rsidR="00000000" w:rsidDel="00000000" w:rsidP="00000000" w:rsidRDefault="00000000" w:rsidRPr="00000000" w14:paraId="00000033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Filename: &lt;sample&gt;.cnv.bed. One file per sample, containing the high-quality calls. This is the recommended output for downstream analysis — annotation, intersection with gene lists, IGV visualization, etc.</w:t>
      </w:r>
    </w:p>
    <w:p w:rsidR="00000000" w:rsidDel="00000000" w:rsidP="00000000" w:rsidRDefault="00000000" w:rsidRPr="00000000" w14:paraId="00000034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The file is a standard BED with chrom / start / end in the first three columns and a semicolon-delimited INFO field in the fourth column. The INFO field carries the following keys:</w:t>
      </w:r>
    </w:p>
    <w:tbl>
      <w:tblPr>
        <w:tblStyle w:val="Table1"/>
        <w:tblW w:w="915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855"/>
        <w:gridCol w:w="5295"/>
        <w:tblGridChange w:id="0">
          <w:tblGrid>
            <w:gridCol w:w="3855"/>
            <w:gridCol w:w="529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a365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="276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Key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1a365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76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Meaning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SVTYPE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DEL (deletion) or DUP (duplication).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FILTER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PASS — every call in this file passed the quality filter. (The complete set, including low-quality calls, is in raw/.)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TREE_SCORE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Machine-learning confidence score (0–100). Higher is better; the high-quality threshold is 31.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SVLEN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Variant length in base pairs (always positive).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CNV_SOURCE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Caller(s) that produced the call: cn.mops, cnvpytor, or both.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Estimated absolute copy number (e.g., 0, 1, 3, 4). "." if not estimated.</w:t>
            </w:r>
          </w:p>
        </w:tc>
      </w:tr>
    </w:tbl>
    <w:p w:rsidR="00000000" w:rsidDel="00000000" w:rsidP="00000000" w:rsidRDefault="00000000" w:rsidRPr="00000000" w14:paraId="00000043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BED files are coordinate-sorted and use 0-based half-open intervals (standard BED convention).</w:t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line="167.9999869565217" w:lineRule="auto"/>
        <w:rPr>
          <w:color w:val="365f91"/>
        </w:rPr>
      </w:pPr>
      <w:bookmarkStart w:colFirst="0" w:colLast="0" w:name="_jnakjkf3igmv" w:id="10"/>
      <w:bookmarkEnd w:id="10"/>
      <w:r w:rsidDel="00000000" w:rsidR="00000000" w:rsidRPr="00000000">
        <w:rPr>
          <w:color w:val="365f91"/>
          <w:rtl w:val="0"/>
        </w:rPr>
        <w:t xml:space="preserve">4. cnv_calls/ — Tabular CNV Calls</w:t>
      </w:r>
    </w:p>
    <w:p w:rsidR="00000000" w:rsidDel="00000000" w:rsidP="00000000" w:rsidRDefault="00000000" w:rsidRPr="00000000" w14:paraId="00000045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Filename: &lt;sample&gt;.cnv_calls.tsv. One file per sample — the same high-quality calls as the BED file, with each INFO field broken out into its own column. Designed for easy loading into Excel, pandas, R, or any spreadsheet tool — no INFO-string parsing required.</w:t>
      </w:r>
    </w:p>
    <w:p w:rsidR="00000000" w:rsidDel="00000000" w:rsidP="00000000" w:rsidRDefault="00000000" w:rsidRPr="00000000" w14:paraId="00000046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Columns (header row included):</w:t>
      </w:r>
    </w:p>
    <w:tbl>
      <w:tblPr>
        <w:tblStyle w:val="Table2"/>
        <w:tblW w:w="91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020"/>
        <w:gridCol w:w="5160"/>
        <w:tblGridChange w:id="0">
          <w:tblGrid>
            <w:gridCol w:w="4020"/>
            <w:gridCol w:w="516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a365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76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Column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1a365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276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Meaning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sample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Sample name.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chrom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Chromosome (chr1 … chr22, chrX, chrY).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start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Start coordinate (0-based).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end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End coordinate (half-open).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svtype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DEL or DUP.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filter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PASS (every call in this file is high-quality).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tree_score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Machine-learning confidence score (0–100, high-quality ≥ 31).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svlen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Variant length in base pairs.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source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Caller(s): cn.mops, cnvpytor, or both.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cn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Estimated copy number. "." if not estimated.</w:t>
            </w:r>
          </w:p>
        </w:tc>
      </w:tr>
    </w:tbl>
    <w:p w:rsidR="00000000" w:rsidDel="00000000" w:rsidP="00000000" w:rsidRDefault="00000000" w:rsidRPr="00000000" w14:paraId="0000005D">
      <w:pPr>
        <w:pStyle w:val="Heading1"/>
        <w:keepNext w:val="0"/>
        <w:keepLines w:val="0"/>
        <w:spacing w:line="167.9999869565217" w:lineRule="auto"/>
        <w:rPr>
          <w:color w:val="365f91"/>
        </w:rPr>
      </w:pPr>
      <w:bookmarkStart w:colFirst="0" w:colLast="0" w:name="_pfngcf7xszfl" w:id="11"/>
      <w:bookmarkEnd w:id="11"/>
      <w:r w:rsidDel="00000000" w:rsidR="00000000" w:rsidRPr="00000000">
        <w:rPr>
          <w:color w:val="365f91"/>
          <w:rtl w:val="0"/>
        </w:rPr>
        <w:t xml:space="preserve">5. vcf/ — VCF Calls</w:t>
      </w:r>
    </w:p>
    <w:p w:rsidR="00000000" w:rsidDel="00000000" w:rsidP="00000000" w:rsidRDefault="00000000" w:rsidRPr="00000000" w14:paraId="0000005E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Filename: &lt;sample&gt;.mrg.vcf.gz. One bgzipped VCF per sample — the high-quality call set in VCF 4.2 format, suitable for use with bcftools, GATK, IGV, or any standard VCF tool.</w:t>
      </w:r>
    </w:p>
    <w:p w:rsidR="00000000" w:rsidDel="00000000" w:rsidP="00000000" w:rsidRDefault="00000000" w:rsidRPr="00000000" w14:paraId="0000005F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Compared to the BED file, the VCF retains additional caller-level metadata (sub-source records, breakpoint-refinement evidence, jalign split-read counts, raw caller scores) in standard VCF INFO fields. Use the VCF when you need full provenance for each call; use the BED or TSV when you need a flat, ready-to-analyze table. Key INFO fields:</w:t>
      </w:r>
    </w:p>
    <w:p w:rsidR="00000000" w:rsidDel="00000000" w:rsidP="00000000" w:rsidRDefault="00000000" w:rsidRPr="00000000" w14:paraId="00000060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SVTYPE — </w:t>
      </w:r>
      <w:r w:rsidDel="00000000" w:rsidR="00000000" w:rsidRPr="00000000">
        <w:rPr>
          <w:rtl w:val="0"/>
        </w:rPr>
        <w:t xml:space="preserve">DEL or DUP.</w:t>
      </w:r>
    </w:p>
    <w:p w:rsidR="00000000" w:rsidDel="00000000" w:rsidP="00000000" w:rsidRDefault="00000000" w:rsidRPr="00000000" w14:paraId="00000061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END — </w:t>
      </w:r>
      <w:r w:rsidDel="00000000" w:rsidR="00000000" w:rsidRPr="00000000">
        <w:rPr>
          <w:rtl w:val="0"/>
        </w:rPr>
        <w:t xml:space="preserve">variant end coordinate.</w:t>
      </w:r>
    </w:p>
    <w:p w:rsidR="00000000" w:rsidDel="00000000" w:rsidP="00000000" w:rsidRDefault="00000000" w:rsidRPr="00000000" w14:paraId="00000062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SVLEN — </w:t>
      </w:r>
      <w:r w:rsidDel="00000000" w:rsidR="00000000" w:rsidRPr="00000000">
        <w:rPr>
          <w:rtl w:val="0"/>
        </w:rPr>
        <w:t xml:space="preserve">variant length.</w:t>
      </w:r>
    </w:p>
    <w:p w:rsidR="00000000" w:rsidDel="00000000" w:rsidP="00000000" w:rsidRDefault="00000000" w:rsidRPr="00000000" w14:paraId="00000063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CNV_SOURCE — </w:t>
      </w:r>
      <w:r w:rsidDel="00000000" w:rsidR="00000000" w:rsidRPr="00000000">
        <w:rPr>
          <w:rtl w:val="0"/>
        </w:rPr>
        <w:t xml:space="preserve">caller(s) that produced the call.</w:t>
      </w:r>
    </w:p>
    <w:p w:rsidR="00000000" w:rsidDel="00000000" w:rsidP="00000000" w:rsidRDefault="00000000" w:rsidRPr="00000000" w14:paraId="00000064">
      <w:pPr>
        <w:spacing w:after="0"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TREE_SCORE — </w:t>
      </w:r>
      <w:r w:rsidDel="00000000" w:rsidR="00000000" w:rsidRPr="00000000">
        <w:rPr>
          <w:rtl w:val="0"/>
        </w:rPr>
        <w:t xml:space="preserve">machine-learning confidence score (also reproduced in QUAL).</w:t>
      </w:r>
    </w:p>
    <w:p w:rsidR="00000000" w:rsidDel="00000000" w:rsidP="00000000" w:rsidRDefault="00000000" w:rsidRPr="00000000" w14:paraId="00000065">
      <w:pPr>
        <w:spacing w:line="276.00000545454543" w:lineRule="auto"/>
        <w:ind w:left="360" w:firstLine="0"/>
        <w:rPr/>
      </w:pPr>
      <w:r w:rsidDel="00000000" w:rsidR="00000000" w:rsidRPr="00000000">
        <w:rPr>
          <w:rtl w:val="0"/>
        </w:rPr>
        <w:t xml:space="preserve">·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CN — </w:t>
      </w:r>
      <w:r w:rsidDel="00000000" w:rsidR="00000000" w:rsidRPr="00000000">
        <w:rPr>
          <w:rtl w:val="0"/>
        </w:rPr>
        <w:t xml:space="preserve">estimated absolute copy number, where computed.</w:t>
      </w:r>
    </w:p>
    <w:p w:rsidR="00000000" w:rsidDel="00000000" w:rsidP="00000000" w:rsidRDefault="00000000" w:rsidRPr="00000000" w14:paraId="00000066">
      <w:pPr>
        <w:spacing w:after="0" w:line="276.00000545454543" w:lineRule="auto"/>
        <w:rPr/>
      </w:pPr>
      <w:r w:rsidDel="00000000" w:rsidR="00000000" w:rsidRPr="00000000">
        <w:rPr>
          <w:rtl w:val="0"/>
        </w:rPr>
        <w:t xml:space="preserve">A companion .tbi index is not produced by default; create one with "tabix -p vcf &lt;file&gt;" if needed.</w:t>
      </w:r>
    </w:p>
    <w:p w:rsidR="00000000" w:rsidDel="00000000" w:rsidP="00000000" w:rsidRDefault="00000000" w:rsidRPr="00000000" w14:paraId="00000067">
      <w:pPr>
        <w:spacing w:after="0" w:line="276.0000054545454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keepNext w:val="0"/>
        <w:keepLines w:val="0"/>
        <w:spacing w:before="0" w:line="167.9999869565217" w:lineRule="auto"/>
        <w:rPr>
          <w:color w:val="365f91"/>
        </w:rPr>
      </w:pPr>
      <w:bookmarkStart w:colFirst="0" w:colLast="0" w:name="_uzbxz91i98i3" w:id="12"/>
      <w:bookmarkEnd w:id="12"/>
      <w:r w:rsidDel="00000000" w:rsidR="00000000" w:rsidRPr="00000000">
        <w:rPr>
          <w:color w:val="365f91"/>
          <w:rtl w:val="0"/>
        </w:rPr>
        <w:t xml:space="preserve">6. raw/ — Complete Unfiltered Calls</w:t>
      </w:r>
    </w:p>
    <w:p w:rsidR="00000000" w:rsidDel="00000000" w:rsidP="00000000" w:rsidRDefault="00000000" w:rsidRPr="00000000" w14:paraId="00000069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Filename: &lt;sample&gt;.raw_dump.vcf.gz. One bgzipped VCF per sample containing the COMPLETE, unfiltered call set — both high-quality (PASS) and low-quality (LOW_SCORE) — with all INFO annotations. Use this when you need the full results, including the calls the quality filter removed: for example, to apply a different stringency, or to inspect borderline calls near the threshold. To recreate the high-quality VCF:</w:t>
      </w:r>
    </w:p>
    <w:p w:rsidR="00000000" w:rsidDel="00000000" w:rsidP="00000000" w:rsidRDefault="00000000" w:rsidRPr="00000000" w14:paraId="0000006A">
      <w:pPr>
        <w:spacing w:line="276.00000545454543" w:lineRule="auto"/>
        <w:rPr>
          <w:rFonts w:ascii="Courier New" w:cs="Courier New" w:eastAsia="Courier New" w:hAnsi="Courier New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sz w:val="18"/>
          <w:szCs w:val="18"/>
          <w:rtl w:val="0"/>
        </w:rPr>
        <w:t xml:space="preserve">bcftools view -f PASS -Oz -o &lt;sample&gt;.mrg.vcf.gz raw/&lt;sample&gt;.raw_dump.vcf.gz</w:t>
      </w:r>
    </w:p>
    <w:p w:rsidR="00000000" w:rsidDel="00000000" w:rsidP="00000000" w:rsidRDefault="00000000" w:rsidRPr="00000000" w14:paraId="0000006B">
      <w:pPr>
        <w:spacing w:line="276.00000545454543" w:lineRule="auto"/>
        <w:rPr/>
      </w:pPr>
      <w:r w:rsidDel="00000000" w:rsidR="00000000" w:rsidRPr="00000000">
        <w:rPr>
          <w:rtl w:val="0"/>
        </w:rPr>
        <w:t xml:space="preserve">The bed/ and cnv_calls/ files are projections of that high-quality VCF, so filtering the raw VCF to PASS reproduces all of them.</w:t>
      </w:r>
    </w:p>
    <w:p w:rsidR="00000000" w:rsidDel="00000000" w:rsidP="00000000" w:rsidRDefault="00000000" w:rsidRPr="00000000" w14:paraId="0000006C">
      <w:pPr>
        <w:pStyle w:val="Heading1"/>
        <w:keepNext w:val="0"/>
        <w:keepLines w:val="0"/>
        <w:spacing w:line="167.9999869565217" w:lineRule="auto"/>
        <w:rPr>
          <w:color w:val="365f91"/>
        </w:rPr>
      </w:pPr>
      <w:bookmarkStart w:colFirst="0" w:colLast="0" w:name="_2f7cwblh94me" w:id="13"/>
      <w:bookmarkEnd w:id="13"/>
      <w:r w:rsidDel="00000000" w:rsidR="00000000" w:rsidRPr="00000000">
        <w:rPr>
          <w:color w:val="365f91"/>
          <w:rtl w:val="0"/>
        </w:rPr>
        <w:t xml:space="preserve">7. Which File Should I Use?</w:t>
      </w:r>
    </w:p>
    <w:tbl>
      <w:tblPr>
        <w:tblStyle w:val="Table3"/>
        <w:tblW w:w="10020.0" w:type="dxa"/>
        <w:jc w:val="left"/>
        <w:tblInd w:w="-28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690"/>
        <w:gridCol w:w="6330"/>
        <w:tblGridChange w:id="0">
          <w:tblGrid>
            <w:gridCol w:w="3690"/>
            <w:gridCol w:w="633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a365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line="276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Output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1a365d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="276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Best for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report/&lt;sample&gt;.cnv_report.html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Visual QC of a single sample — confidence-score, size profile, and genome distribution.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bed/&lt;sample&gt;.cnv.bed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Downstream analysis of the high-quality calls: annotation, intersection, IGV (recommended).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cnv_calls/&lt;sample&gt;.cnv_calls.tsv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Spreadsheet-friendly tabular high-quality calls.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vcf/&lt;sample&gt;.mrg.vcf.gz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High-quality calls with maximum metadata, for standard VCF tooling.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raw/&lt;sample&gt;.raw_dump.vcf.gz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 complete unfiltered set; reproduce any filtered file, or analyze low-quality calls.</w:t>
            </w:r>
          </w:p>
        </w:tc>
      </w:tr>
    </w:tbl>
    <w:p w:rsidR="00000000" w:rsidDel="00000000" w:rsidP="00000000" w:rsidRDefault="00000000" w:rsidRPr="00000000" w14:paraId="00000079">
      <w:pPr>
        <w:spacing w:line="276.00000545454543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727.9999999999998" w:right="1727.999999999999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github.com/Ultimagen/healthomics-workflows/blob/main/workflows/germline_CNV_pipeline/howto-single-sample-germline-cnv-calling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